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6E7" w:rsidRPr="00CC61CC" w:rsidRDefault="00CC61CC">
      <w:pPr>
        <w:rPr>
          <w:b/>
        </w:rPr>
      </w:pPr>
      <w:r w:rsidRPr="00CC61CC">
        <w:rPr>
          <w:b/>
        </w:rPr>
        <w:t>Kisfeladatok III.</w:t>
      </w:r>
    </w:p>
    <w:p w:rsidR="00CC61CC" w:rsidRDefault="00CC61CC"/>
    <w:p w:rsidR="00CC61CC" w:rsidRPr="00404989" w:rsidRDefault="00CC61CC" w:rsidP="00CC61CC">
      <w:pPr>
        <w:pStyle w:val="Listaszerbekezds"/>
        <w:numPr>
          <w:ilvl w:val="0"/>
          <w:numId w:val="1"/>
        </w:numPr>
        <w:rPr>
          <w:b/>
        </w:rPr>
      </w:pPr>
      <w:r w:rsidRPr="00404989">
        <w:rPr>
          <w:b/>
        </w:rPr>
        <w:t>BIG MAC index</w:t>
      </w:r>
    </w:p>
    <w:p w:rsidR="00CC61CC" w:rsidRDefault="00CC61CC" w:rsidP="00CC61CC">
      <w:pPr>
        <w:ind w:left="360"/>
      </w:pPr>
    </w:p>
    <w:p w:rsidR="00CC61CC" w:rsidRDefault="00CC61CC" w:rsidP="00CC61CC">
      <w:pPr>
        <w:ind w:left="360"/>
      </w:pPr>
      <w:r>
        <w:rPr>
          <w:noProof/>
        </w:rPr>
        <w:drawing>
          <wp:inline distT="0" distB="0" distL="0" distR="0" wp14:anchorId="55D63868" wp14:editId="2721C2F8">
            <wp:extent cx="5760720" cy="4105275"/>
            <wp:effectExtent l="0" t="0" r="0" b="9525"/>
            <wp:docPr id="6147" name="Picture 2" descr="Related image">
              <a:extLst xmlns:a="http://schemas.openxmlformats.org/drawingml/2006/main">
                <a:ext uri="{FF2B5EF4-FFF2-40B4-BE49-F238E27FC236}">
                  <a16:creationId xmlns:a16="http://schemas.microsoft.com/office/drawing/2014/main" id="{4A38F99B-C0E4-4922-82FC-4E2F684AAAB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2" descr="Related image">
                      <a:extLst>
                        <a:ext uri="{FF2B5EF4-FFF2-40B4-BE49-F238E27FC236}">
                          <a16:creationId xmlns:a16="http://schemas.microsoft.com/office/drawing/2014/main" id="{4A38F99B-C0E4-4922-82FC-4E2F684AAAB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C61CC" w:rsidRDefault="00CC61CC" w:rsidP="00CC61CC">
      <w:pPr>
        <w:ind w:left="360"/>
      </w:pPr>
    </w:p>
    <w:p w:rsidR="00CC61CC" w:rsidRPr="00404989" w:rsidRDefault="00CC61CC" w:rsidP="00CC61CC">
      <w:pPr>
        <w:ind w:left="360"/>
        <w:rPr>
          <w:u w:val="single"/>
        </w:rPr>
      </w:pPr>
      <w:r w:rsidRPr="00404989">
        <w:rPr>
          <w:u w:val="single"/>
        </w:rPr>
        <w:t>Feladatok – kérdések:</w:t>
      </w:r>
    </w:p>
    <w:p w:rsidR="00CC61CC" w:rsidRDefault="00CC61CC" w:rsidP="00AC158A">
      <w:pPr>
        <w:ind w:left="360"/>
        <w:jc w:val="both"/>
      </w:pPr>
      <w:r>
        <w:t>Mit jelent a Big Mac Index?</w:t>
      </w:r>
      <w:r w:rsidR="00AC158A">
        <w:t xml:space="preserve"> </w:t>
      </w:r>
      <w:r>
        <w:t>Mire használják a Big Mac Indexet?</w:t>
      </w:r>
    </w:p>
    <w:p w:rsidR="00CC61CC" w:rsidRDefault="00CC61CC" w:rsidP="00AC158A">
      <w:pPr>
        <w:ind w:left="360"/>
        <w:jc w:val="both"/>
      </w:pPr>
      <w:r>
        <w:t>Az aktuális Big Mac Index</w:t>
      </w:r>
      <w:r w:rsidR="005E0CFB">
        <w:t xml:space="preserve"> (2020)</w:t>
      </w:r>
      <w:r>
        <w:t xml:space="preserve"> </w:t>
      </w:r>
      <w:r w:rsidR="00404989">
        <w:t>segítségével hasonlítsa össze Magyarország PPP-jét</w:t>
      </w:r>
      <w:r w:rsidR="008C78AC">
        <w:t xml:space="preserve"> (</w:t>
      </w:r>
      <w:proofErr w:type="spellStart"/>
      <w:r w:rsidR="008C78AC" w:rsidRPr="008C78AC">
        <w:t>purchasing</w:t>
      </w:r>
      <w:proofErr w:type="spellEnd"/>
      <w:r w:rsidR="008C78AC" w:rsidRPr="008C78AC">
        <w:t xml:space="preserve"> </w:t>
      </w:r>
      <w:proofErr w:type="spellStart"/>
      <w:r w:rsidR="008C78AC" w:rsidRPr="008C78AC">
        <w:t>power</w:t>
      </w:r>
      <w:proofErr w:type="spellEnd"/>
      <w:r w:rsidR="008C78AC" w:rsidRPr="008C78AC">
        <w:t xml:space="preserve"> </w:t>
      </w:r>
      <w:proofErr w:type="spellStart"/>
      <w:r w:rsidR="008C78AC" w:rsidRPr="008C78AC">
        <w:t>parity</w:t>
      </w:r>
      <w:proofErr w:type="spellEnd"/>
      <w:r w:rsidR="008C78AC">
        <w:t xml:space="preserve"> – vásárlóerő paritás)</w:t>
      </w:r>
      <w:r w:rsidR="00404989">
        <w:t xml:space="preserve"> 3 másik országéval (EU-n belül egy nyugat európai és egy kelet európai ország, EU-n kívül egy ország), és vonja le a megfelelő következtetéseket! </w:t>
      </w:r>
    </w:p>
    <w:p w:rsidR="004521FD" w:rsidRDefault="004521FD" w:rsidP="00AC158A">
      <w:pPr>
        <w:ind w:left="360"/>
        <w:jc w:val="both"/>
      </w:pPr>
      <w:r>
        <w:t>Mutassa be hogyan változott Magyarország Big Max Index-e a gazdasági világválság óta napjainkig!</w:t>
      </w:r>
    </w:p>
    <w:p w:rsidR="004521FD" w:rsidRDefault="004521FD" w:rsidP="00AC158A">
      <w:pPr>
        <w:ind w:left="360"/>
        <w:jc w:val="both"/>
      </w:pPr>
    </w:p>
    <w:p w:rsidR="00630026" w:rsidRDefault="00630026" w:rsidP="00AC158A">
      <w:pPr>
        <w:ind w:left="360"/>
        <w:jc w:val="both"/>
      </w:pPr>
    </w:p>
    <w:p w:rsidR="00630026" w:rsidRDefault="00630026" w:rsidP="00AC158A">
      <w:pPr>
        <w:ind w:left="360"/>
        <w:jc w:val="both"/>
      </w:pPr>
    </w:p>
    <w:p w:rsidR="00630026" w:rsidRDefault="00630026" w:rsidP="00AC158A">
      <w:pPr>
        <w:ind w:left="360"/>
        <w:jc w:val="both"/>
      </w:pPr>
    </w:p>
    <w:p w:rsidR="00630026" w:rsidRDefault="00630026" w:rsidP="00AC158A">
      <w:pPr>
        <w:ind w:left="360"/>
        <w:jc w:val="both"/>
      </w:pPr>
    </w:p>
    <w:p w:rsidR="00630026" w:rsidRDefault="00630026" w:rsidP="00AC158A">
      <w:pPr>
        <w:ind w:left="360"/>
        <w:jc w:val="both"/>
      </w:pPr>
    </w:p>
    <w:p w:rsidR="004521FD" w:rsidRPr="00630026" w:rsidRDefault="00630026" w:rsidP="00630026">
      <w:pPr>
        <w:pStyle w:val="Listaszerbekezds"/>
        <w:numPr>
          <w:ilvl w:val="0"/>
          <w:numId w:val="1"/>
        </w:numPr>
        <w:jc w:val="both"/>
        <w:rPr>
          <w:b/>
        </w:rPr>
      </w:pPr>
      <w:r w:rsidRPr="00630026">
        <w:rPr>
          <w:b/>
        </w:rPr>
        <w:lastRenderedPageBreak/>
        <w:t>Árréstömeg elemzés</w:t>
      </w:r>
    </w:p>
    <w:p w:rsidR="00630026" w:rsidRDefault="00630026" w:rsidP="00630026">
      <w:pPr>
        <w:pStyle w:val="Listaszerbekezds"/>
        <w:jc w:val="both"/>
      </w:pPr>
    </w:p>
    <w:p w:rsidR="00630026" w:rsidRPr="00630026" w:rsidRDefault="00630026" w:rsidP="00630026">
      <w:pPr>
        <w:widowControl w:val="0"/>
        <w:autoSpaceDE w:val="0"/>
        <w:autoSpaceDN w:val="0"/>
        <w:adjustRightInd w:val="0"/>
        <w:spacing w:after="0" w:line="245" w:lineRule="auto"/>
        <w:ind w:right="72"/>
        <w:jc w:val="both"/>
        <w:rPr>
          <w:rFonts w:ascii="Times New Roman" w:eastAsia="Times New Roman" w:hAnsi="Times New Roman" w:cs="Times New Roman"/>
          <w:lang w:eastAsia="hu-HU"/>
        </w:rPr>
      </w:pP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-3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Kf</w:t>
      </w:r>
      <w:r w:rsidRPr="00630026">
        <w:rPr>
          <w:rFonts w:ascii="Times New Roman" w:eastAsia="Times New Roman" w:hAnsi="Times New Roman" w:cs="Times New Roman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há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lang w:eastAsia="hu-HU"/>
        </w:rPr>
        <w:t>o</w:t>
      </w:r>
      <w:r w:rsidRPr="00630026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f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lang w:eastAsia="hu-HU"/>
        </w:rPr>
        <w:t>ö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ltőt</w:t>
      </w:r>
      <w:r w:rsidRPr="00630026">
        <w:rPr>
          <w:rFonts w:ascii="Times New Roman" w:eastAsia="Times New Roman" w:hAnsi="Times New Roman" w:cs="Times New Roman"/>
          <w:lang w:eastAsia="hu-HU"/>
        </w:rPr>
        <w:t>o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ll</w:t>
      </w:r>
      <w:r w:rsidRPr="00630026">
        <w:rPr>
          <w:rFonts w:ascii="Times New Roman" w:eastAsia="Times New Roman" w:hAnsi="Times New Roman" w:cs="Times New Roman"/>
          <w:lang w:eastAsia="hu-HU"/>
        </w:rPr>
        <w:t>at</w:t>
      </w:r>
      <w:r w:rsidRPr="00630026">
        <w:rPr>
          <w:rFonts w:ascii="Times New Roman" w:eastAsia="Times New Roman" w:hAnsi="Times New Roman" w:cs="Times New Roman"/>
          <w:spacing w:val="5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630026">
        <w:rPr>
          <w:rFonts w:ascii="Times New Roman" w:eastAsia="Times New Roman" w:hAnsi="Times New Roman" w:cs="Times New Roman"/>
          <w:lang w:eastAsia="hu-HU"/>
        </w:rPr>
        <w:t>,</w:t>
      </w:r>
      <w:r w:rsidRPr="00630026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nek </w:t>
      </w:r>
      <w:r w:rsidRPr="00630026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30026">
        <w:rPr>
          <w:rFonts w:ascii="Times New Roman" w:eastAsia="Times New Roman" w:hAnsi="Times New Roman" w:cs="Times New Roman"/>
          <w:lang w:eastAsia="hu-HU"/>
        </w:rPr>
        <w:t>nde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ét</w:t>
      </w:r>
      <w:r w:rsidRPr="00630026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o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rs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30026">
        <w:rPr>
          <w:rFonts w:ascii="Times New Roman" w:eastAsia="Times New Roman" w:hAnsi="Times New Roman" w:cs="Times New Roman"/>
          <w:lang w:eastAsia="hu-HU"/>
        </w:rPr>
        <w:t>os</w:t>
      </w:r>
      <w:r w:rsidRPr="00630026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ben</w:t>
      </w:r>
      <w:r w:rsidRPr="00630026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rt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síti</w:t>
      </w:r>
      <w:r w:rsidRPr="00630026">
        <w:rPr>
          <w:rFonts w:ascii="Times New Roman" w:eastAsia="Times New Roman" w:hAnsi="Times New Roman" w:cs="Times New Roman"/>
          <w:lang w:eastAsia="hu-HU"/>
        </w:rPr>
        <w:t>k a</w:t>
      </w:r>
      <w:r w:rsidRPr="00630026">
        <w:rPr>
          <w:rFonts w:ascii="Times New Roman" w:eastAsia="Times New Roman" w:hAnsi="Times New Roman" w:cs="Times New Roman"/>
          <w:spacing w:val="2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pap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í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r és </w:t>
      </w:r>
      <w:r w:rsidRPr="00630026">
        <w:rPr>
          <w:rFonts w:ascii="Times New Roman" w:eastAsia="Times New Roman" w:hAnsi="Times New Roman" w:cs="Times New Roman"/>
          <w:spacing w:val="3"/>
          <w:lang w:eastAsia="hu-HU"/>
        </w:rPr>
        <w:t>í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lang w:eastAsia="hu-HU"/>
        </w:rPr>
        <w:t>ó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lang w:eastAsia="hu-HU"/>
        </w:rPr>
        <w:t>bo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630026">
        <w:rPr>
          <w:rFonts w:ascii="Times New Roman" w:eastAsia="Times New Roman" w:hAnsi="Times New Roman" w:cs="Times New Roman"/>
          <w:lang w:eastAsia="hu-HU"/>
        </w:rPr>
        <w:t>o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on 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lang w:eastAsia="hu-HU"/>
        </w:rPr>
        <w:t>ü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. </w:t>
      </w:r>
      <w:r w:rsidRPr="00630026">
        <w:rPr>
          <w:rFonts w:ascii="Times New Roman" w:eastAsia="Times New Roman" w:hAnsi="Times New Roman" w:cs="Times New Roman"/>
          <w:spacing w:val="3"/>
          <w:lang w:eastAsia="hu-HU"/>
        </w:rPr>
        <w:t xml:space="preserve"> </w:t>
      </w:r>
      <w:r w:rsidR="00B07EDC" w:rsidRPr="00630026">
        <w:rPr>
          <w:rFonts w:ascii="Times New Roman" w:eastAsia="Times New Roman" w:hAnsi="Times New Roman" w:cs="Times New Roman"/>
          <w:lang w:eastAsia="hu-HU"/>
        </w:rPr>
        <w:t xml:space="preserve">A </w:t>
      </w:r>
      <w:proofErr w:type="gramStart"/>
      <w:r w:rsidR="00B07EDC" w:rsidRPr="00630026">
        <w:rPr>
          <w:rFonts w:ascii="Times New Roman" w:eastAsia="Times New Roman" w:hAnsi="Times New Roman" w:cs="Times New Roman"/>
          <w:spacing w:val="2"/>
          <w:lang w:eastAsia="hu-HU"/>
        </w:rPr>
        <w:t>tollak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 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tí</w:t>
      </w:r>
      <w:r w:rsidRPr="00630026">
        <w:rPr>
          <w:rFonts w:ascii="Times New Roman" w:eastAsia="Times New Roman" w:hAnsi="Times New Roman" w:cs="Times New Roman"/>
          <w:lang w:eastAsia="hu-HU"/>
        </w:rPr>
        <w:t>pu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i</w:t>
      </w:r>
      <w:proofErr w:type="gramEnd"/>
      <w:r w:rsidRPr="00630026">
        <w:rPr>
          <w:rFonts w:ascii="Times New Roman" w:eastAsia="Times New Roman" w:hAnsi="Times New Roman" w:cs="Times New Roman"/>
          <w:lang w:eastAsia="hu-HU"/>
        </w:rPr>
        <w:t xml:space="preserve">: </w:t>
      </w:r>
      <w:r w:rsidRPr="00630026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uper </w:t>
      </w:r>
      <w:r w:rsidRPr="00630026">
        <w:rPr>
          <w:rFonts w:ascii="Times New Roman" w:eastAsia="Times New Roman" w:hAnsi="Times New Roman" w:cs="Times New Roman"/>
          <w:spacing w:val="4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(</w:t>
      </w:r>
      <w:r w:rsidRPr="00630026">
        <w:rPr>
          <w:rFonts w:ascii="Times New Roman" w:eastAsia="Times New Roman" w:hAnsi="Times New Roman" w:cs="Times New Roman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)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,  Luxus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(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L)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és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Mi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ni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(M)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.  </w:t>
      </w:r>
      <w:r w:rsidR="00B07EDC" w:rsidRPr="00630026">
        <w:rPr>
          <w:rFonts w:ascii="Times New Roman" w:eastAsia="Times New Roman" w:hAnsi="Times New Roman" w:cs="Times New Roman"/>
          <w:lang w:eastAsia="hu-HU"/>
        </w:rPr>
        <w:t>A bázis</w:t>
      </w:r>
      <w:r w:rsidRPr="00630026">
        <w:rPr>
          <w:rFonts w:ascii="Times New Roman" w:eastAsia="Times New Roman" w:hAnsi="Times New Roman" w:cs="Times New Roman"/>
          <w:lang w:eastAsia="hu-HU"/>
        </w:rPr>
        <w:t>-</w:t>
      </w:r>
      <w:r w:rsidRPr="00630026">
        <w:rPr>
          <w:rFonts w:ascii="Times New Roman" w:eastAsia="Times New Roman" w:hAnsi="Times New Roman" w:cs="Times New Roman"/>
          <w:spacing w:val="52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 xml:space="preserve">és 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gy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i</w:t>
      </w:r>
      <w:r w:rsidRPr="00630026">
        <w:rPr>
          <w:rFonts w:ascii="Times New Roman" w:eastAsia="Times New Roman" w:hAnsi="Times New Roman" w:cs="Times New Roman"/>
          <w:lang w:eastAsia="hu-HU"/>
        </w:rPr>
        <w:t>dő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ban az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30026">
        <w:rPr>
          <w:rFonts w:ascii="Times New Roman" w:eastAsia="Times New Roman" w:hAnsi="Times New Roman" w:cs="Times New Roman"/>
          <w:lang w:eastAsia="hu-HU"/>
        </w:rPr>
        <w:t>ado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lang w:eastAsia="hu-HU"/>
        </w:rPr>
        <w:t>uk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30026">
        <w:rPr>
          <w:rFonts w:ascii="Times New Roman" w:eastAsia="Times New Roman" w:hAnsi="Times New Roman" w:cs="Times New Roman"/>
          <w:lang w:eastAsia="hu-HU"/>
        </w:rPr>
        <w:t>enn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y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is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30026">
        <w:rPr>
          <w:rFonts w:ascii="Times New Roman" w:eastAsia="Times New Roman" w:hAnsi="Times New Roman" w:cs="Times New Roman"/>
          <w:lang w:eastAsia="hu-HU"/>
        </w:rPr>
        <w:t>e, 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30026">
        <w:rPr>
          <w:rFonts w:ascii="Times New Roman" w:eastAsia="Times New Roman" w:hAnsi="Times New Roman" w:cs="Times New Roman"/>
          <w:lang w:eastAsia="hu-HU"/>
        </w:rPr>
        <w:t>adá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lang w:eastAsia="hu-HU"/>
        </w:rPr>
        <w:t>i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és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be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lang w:eastAsia="hu-HU"/>
        </w:rPr>
        <w:t>i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</w:t>
      </w:r>
      <w:r w:rsidRPr="00630026">
        <w:rPr>
          <w:rFonts w:ascii="Times New Roman" w:eastAsia="Times New Roman" w:hAnsi="Times New Roman" w:cs="Times New Roman"/>
          <w:lang w:eastAsia="hu-HU"/>
        </w:rPr>
        <w:t>ai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ö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v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zők</w:t>
      </w:r>
      <w:r w:rsidRPr="00630026">
        <w:rPr>
          <w:rFonts w:ascii="Times New Roman" w:eastAsia="Times New Roman" w:hAnsi="Times New Roman" w:cs="Times New Roman"/>
          <w:lang w:eastAsia="hu-HU"/>
        </w:rPr>
        <w:t>éppen a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u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k</w:t>
      </w:r>
      <w:r w:rsidRPr="00630026">
        <w:rPr>
          <w:rFonts w:ascii="Times New Roman" w:eastAsia="Times New Roman" w:hAnsi="Times New Roman" w:cs="Times New Roman"/>
          <w:lang w:eastAsia="hu-HU"/>
        </w:rPr>
        <w:t>:</w:t>
      </w:r>
    </w:p>
    <w:p w:rsidR="00630026" w:rsidRPr="00630026" w:rsidRDefault="00630026" w:rsidP="00630026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Times New Roman" w:eastAsia="Times New Roman" w:hAnsi="Times New Roman" w:cs="Times New Roman"/>
          <w:lang w:eastAsia="hu-HU"/>
        </w:rPr>
      </w:pPr>
    </w:p>
    <w:tbl>
      <w:tblPr>
        <w:tblStyle w:val="Rcsostblzat1"/>
        <w:tblW w:w="0" w:type="auto"/>
        <w:tblLayout w:type="fixed"/>
        <w:tblLook w:val="0000" w:firstRow="0" w:lastRow="0" w:firstColumn="0" w:lastColumn="0" w:noHBand="0" w:noVBand="0"/>
      </w:tblPr>
      <w:tblGrid>
        <w:gridCol w:w="1101"/>
        <w:gridCol w:w="1158"/>
        <w:gridCol w:w="1277"/>
        <w:gridCol w:w="1308"/>
        <w:gridCol w:w="1349"/>
        <w:gridCol w:w="1276"/>
        <w:gridCol w:w="1184"/>
      </w:tblGrid>
      <w:tr w:rsidR="00630026" w:rsidRPr="00630026" w:rsidTr="00BA0FEB">
        <w:trPr>
          <w:trHeight w:hRule="exact" w:val="273"/>
        </w:trPr>
        <w:tc>
          <w:tcPr>
            <w:tcW w:w="1101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81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Megneve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zés</w:t>
            </w:r>
          </w:p>
        </w:tc>
        <w:tc>
          <w:tcPr>
            <w:tcW w:w="115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81" w:after="200" w:line="276" w:lineRule="auto"/>
              <w:ind w:lef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l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ado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t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t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m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enny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7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81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l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adás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á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30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81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Bes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z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rz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és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á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349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81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l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ado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t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t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m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enny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81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l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adás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á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184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81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Bes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z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e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rz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és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á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</w:t>
            </w:r>
          </w:p>
        </w:tc>
      </w:tr>
      <w:tr w:rsidR="00630026" w:rsidRPr="00630026" w:rsidTr="00BA0FEB">
        <w:trPr>
          <w:trHeight w:hRule="exact" w:val="219"/>
        </w:trPr>
        <w:tc>
          <w:tcPr>
            <w:tcW w:w="1101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after="20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(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db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)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bá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zi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s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dő</w:t>
            </w:r>
          </w:p>
        </w:tc>
        <w:tc>
          <w:tcPr>
            <w:tcW w:w="1277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after="20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(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F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t/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db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)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bá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zi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s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dő</w:t>
            </w:r>
          </w:p>
        </w:tc>
        <w:tc>
          <w:tcPr>
            <w:tcW w:w="130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after="20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(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F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t/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db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)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bá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zi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s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dő</w:t>
            </w:r>
          </w:p>
        </w:tc>
        <w:tc>
          <w:tcPr>
            <w:tcW w:w="1349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after="20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(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db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)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t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á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r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gy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dő</w:t>
            </w:r>
          </w:p>
        </w:tc>
        <w:tc>
          <w:tcPr>
            <w:tcW w:w="1276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after="20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(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F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t/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db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)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t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á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r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gy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dő</w:t>
            </w:r>
          </w:p>
        </w:tc>
        <w:tc>
          <w:tcPr>
            <w:tcW w:w="1184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after="20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(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F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t/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db</w:t>
            </w:r>
            <w:r w:rsidRPr="00630026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)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 xml:space="preserve"> t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á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r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gy</w:t>
            </w:r>
            <w:r w:rsidRPr="00630026">
              <w:rPr>
                <w:rFonts w:ascii="Arial Narrow" w:hAnsi="Arial Narrow" w:cs="Arial Narrow"/>
                <w:b/>
                <w:bCs/>
                <w:spacing w:val="-1"/>
                <w:sz w:val="16"/>
                <w:szCs w:val="16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6"/>
                <w:szCs w:val="16"/>
              </w:rPr>
              <w:t>dő</w:t>
            </w:r>
          </w:p>
        </w:tc>
      </w:tr>
      <w:tr w:rsidR="00630026" w:rsidRPr="00630026" w:rsidTr="00BA0FEB">
        <w:trPr>
          <w:trHeight w:hRule="exact" w:val="272"/>
        </w:trPr>
        <w:tc>
          <w:tcPr>
            <w:tcW w:w="1101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4" w:after="200" w:line="276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zup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er</w:t>
            </w:r>
          </w:p>
        </w:tc>
        <w:tc>
          <w:tcPr>
            <w:tcW w:w="115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4" w:after="200" w:line="276" w:lineRule="auto"/>
              <w:ind w:left="6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100</w:t>
            </w:r>
            <w:r w:rsidRPr="00630026">
              <w:rPr>
                <w:rFonts w:ascii="Arial Narrow" w:hAnsi="Arial Narrow" w:cs="Arial Narrow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7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4" w:after="200" w:line="276" w:lineRule="auto"/>
              <w:ind w:right="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150</w:t>
            </w:r>
          </w:p>
        </w:tc>
        <w:tc>
          <w:tcPr>
            <w:tcW w:w="130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4" w:after="200" w:line="276" w:lineRule="auto"/>
              <w:ind w:right="1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125</w:t>
            </w:r>
          </w:p>
        </w:tc>
        <w:tc>
          <w:tcPr>
            <w:tcW w:w="1349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4" w:after="200" w:line="276" w:lineRule="auto"/>
              <w:ind w:left="6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110</w:t>
            </w:r>
            <w:r w:rsidRPr="00630026">
              <w:rPr>
                <w:rFonts w:ascii="Arial Narrow" w:hAnsi="Arial Narrow" w:cs="Arial Narrow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4" w:after="200" w:line="276" w:lineRule="auto"/>
              <w:ind w:right="1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160</w:t>
            </w:r>
          </w:p>
        </w:tc>
        <w:tc>
          <w:tcPr>
            <w:tcW w:w="1184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4" w:after="200" w:line="276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130</w:t>
            </w:r>
          </w:p>
        </w:tc>
      </w:tr>
      <w:tr w:rsidR="00630026" w:rsidRPr="00630026" w:rsidTr="00BA0FEB">
        <w:trPr>
          <w:trHeight w:hRule="exact" w:val="271"/>
        </w:trPr>
        <w:tc>
          <w:tcPr>
            <w:tcW w:w="1101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Lu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u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15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left="7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60</w:t>
            </w:r>
            <w:r w:rsidRPr="00630026">
              <w:rPr>
                <w:rFonts w:ascii="Arial Narrow" w:hAnsi="Arial Narrow" w:cs="Arial Narrow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7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120</w:t>
            </w:r>
          </w:p>
        </w:tc>
        <w:tc>
          <w:tcPr>
            <w:tcW w:w="130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1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100</w:t>
            </w:r>
          </w:p>
        </w:tc>
        <w:tc>
          <w:tcPr>
            <w:tcW w:w="1349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left="7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55</w:t>
            </w:r>
            <w:r w:rsidRPr="00630026">
              <w:rPr>
                <w:rFonts w:ascii="Arial Narrow" w:hAnsi="Arial Narrow" w:cs="Arial Narrow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1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125</w:t>
            </w:r>
          </w:p>
        </w:tc>
        <w:tc>
          <w:tcPr>
            <w:tcW w:w="1184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110</w:t>
            </w:r>
          </w:p>
        </w:tc>
      </w:tr>
      <w:tr w:rsidR="00630026" w:rsidRPr="00630026" w:rsidTr="00BA0FEB">
        <w:trPr>
          <w:trHeight w:hRule="exact" w:val="326"/>
        </w:trPr>
        <w:tc>
          <w:tcPr>
            <w:tcW w:w="1101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pacing w:val="-1"/>
                <w:sz w:val="18"/>
                <w:szCs w:val="18"/>
              </w:rPr>
              <w:t>M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630026"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n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15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150</w:t>
            </w:r>
            <w:r w:rsidRPr="00630026">
              <w:rPr>
                <w:rFonts w:ascii="Arial Narrow" w:hAnsi="Arial Narrow" w:cs="Arial Narrow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7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100</w:t>
            </w:r>
          </w:p>
        </w:tc>
        <w:tc>
          <w:tcPr>
            <w:tcW w:w="1308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1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85</w:t>
            </w:r>
          </w:p>
        </w:tc>
        <w:tc>
          <w:tcPr>
            <w:tcW w:w="1349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160</w:t>
            </w:r>
            <w:r w:rsidRPr="00630026">
              <w:rPr>
                <w:rFonts w:ascii="Arial Narrow" w:hAnsi="Arial Narrow" w:cs="Arial Narrow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3002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100</w:t>
            </w:r>
          </w:p>
        </w:tc>
        <w:tc>
          <w:tcPr>
            <w:tcW w:w="1184" w:type="dxa"/>
          </w:tcPr>
          <w:p w:rsidR="00630026" w:rsidRPr="00630026" w:rsidRDefault="00630026" w:rsidP="00630026">
            <w:pPr>
              <w:widowControl w:val="0"/>
              <w:autoSpaceDE w:val="0"/>
              <w:autoSpaceDN w:val="0"/>
              <w:adjustRightInd w:val="0"/>
              <w:spacing w:before="23" w:after="200" w:line="276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0026">
              <w:rPr>
                <w:rFonts w:ascii="Arial Narrow" w:hAnsi="Arial Narrow" w:cs="Arial Narrow"/>
                <w:b/>
                <w:bCs/>
                <w:w w:val="99"/>
                <w:sz w:val="18"/>
                <w:szCs w:val="18"/>
              </w:rPr>
              <w:t>90</w:t>
            </w:r>
          </w:p>
        </w:tc>
      </w:tr>
    </w:tbl>
    <w:p w:rsidR="00B07EDC" w:rsidRDefault="00B07EDC" w:rsidP="00630026">
      <w:pPr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B07EDC" w:rsidRDefault="00B07EDC" w:rsidP="00630026">
      <w:pPr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630026" w:rsidRDefault="00630026" w:rsidP="00630026">
      <w:pPr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zz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a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Kf</w:t>
      </w:r>
      <w:r w:rsidRPr="00630026">
        <w:rPr>
          <w:rFonts w:ascii="Times New Roman" w:eastAsia="Times New Roman" w:hAnsi="Times New Roman" w:cs="Times New Roman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rr</w:t>
      </w:r>
      <w:r w:rsidRPr="00630026">
        <w:rPr>
          <w:rFonts w:ascii="Times New Roman" w:eastAsia="Times New Roman" w:hAnsi="Times New Roman" w:cs="Times New Roman"/>
          <w:lang w:eastAsia="hu-HU"/>
        </w:rPr>
        <w:t>é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s-t</w:t>
      </w:r>
      <w:r w:rsidRPr="00630026">
        <w:rPr>
          <w:rFonts w:ascii="Times New Roman" w:eastAsia="Times New Roman" w:hAnsi="Times New Roman" w:cs="Times New Roman"/>
          <w:lang w:eastAsia="hu-HU"/>
        </w:rPr>
        <w:t>ö</w:t>
      </w:r>
      <w:r w:rsidRPr="00630026">
        <w:rPr>
          <w:rFonts w:ascii="Times New Roman" w:eastAsia="Times New Roman" w:hAnsi="Times New Roman" w:cs="Times New Roman"/>
          <w:spacing w:val="-4"/>
          <w:lang w:eastAsia="hu-HU"/>
        </w:rPr>
        <w:t>m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g</w:t>
      </w:r>
      <w:r w:rsidRPr="00630026">
        <w:rPr>
          <w:rFonts w:ascii="Times New Roman" w:eastAsia="Times New Roman" w:hAnsi="Times New Roman" w:cs="Times New Roman"/>
          <w:lang w:eastAsia="hu-HU"/>
        </w:rPr>
        <w:t>ének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 xml:space="preserve"> v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lt</w:t>
      </w:r>
      <w:r w:rsidRPr="00630026">
        <w:rPr>
          <w:rFonts w:ascii="Times New Roman" w:eastAsia="Times New Roman" w:hAnsi="Times New Roman" w:cs="Times New Roman"/>
          <w:lang w:eastAsia="hu-HU"/>
        </w:rPr>
        <w:t>o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á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</w:t>
      </w:r>
      <w:r w:rsidRPr="00630026">
        <w:rPr>
          <w:rFonts w:ascii="Times New Roman" w:eastAsia="Times New Roman" w:hAnsi="Times New Roman" w:cs="Times New Roman"/>
          <w:lang w:eastAsia="hu-HU"/>
        </w:rPr>
        <w:t>át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és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annak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 xml:space="preserve"> </w:t>
      </w:r>
      <w:r w:rsidRPr="00630026">
        <w:rPr>
          <w:rFonts w:ascii="Times New Roman" w:eastAsia="Times New Roman" w:hAnsi="Times New Roman" w:cs="Times New Roman"/>
          <w:lang w:eastAsia="hu-HU"/>
        </w:rPr>
        <w:t>ö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ss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z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t</w:t>
      </w:r>
      <w:r w:rsidRPr="00630026">
        <w:rPr>
          <w:rFonts w:ascii="Times New Roman" w:eastAsia="Times New Roman" w:hAnsi="Times New Roman" w:cs="Times New Roman"/>
          <w:lang w:eastAsia="hu-HU"/>
        </w:rPr>
        <w:t>e</w:t>
      </w:r>
      <w:r w:rsidRPr="00630026">
        <w:rPr>
          <w:rFonts w:ascii="Times New Roman" w:eastAsia="Times New Roman" w:hAnsi="Times New Roman" w:cs="Times New Roman"/>
          <w:spacing w:val="-2"/>
          <w:lang w:eastAsia="hu-HU"/>
        </w:rPr>
        <w:t>vő</w:t>
      </w:r>
      <w:r w:rsidRPr="00630026">
        <w:rPr>
          <w:rFonts w:ascii="Times New Roman" w:eastAsia="Times New Roman" w:hAnsi="Times New Roman" w:cs="Times New Roman"/>
          <w:spacing w:val="1"/>
          <w:lang w:eastAsia="hu-HU"/>
        </w:rPr>
        <w:t>it</w:t>
      </w:r>
      <w:r w:rsidR="00361D38">
        <w:rPr>
          <w:rFonts w:ascii="Times New Roman" w:eastAsia="Times New Roman" w:hAnsi="Times New Roman" w:cs="Times New Roman"/>
          <w:lang w:eastAsia="hu-HU"/>
        </w:rPr>
        <w:t>!</w:t>
      </w:r>
    </w:p>
    <w:p w:rsidR="00361D38" w:rsidRDefault="00361D38" w:rsidP="00630026">
      <w:pPr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61D38" w:rsidRDefault="00361D38" w:rsidP="00630026">
      <w:pPr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61D38" w:rsidRDefault="00361D38" w:rsidP="00630026">
      <w:pPr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61D38" w:rsidRPr="00BE2D4D" w:rsidRDefault="00BE2D4D" w:rsidP="00BE2D4D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BE2D4D">
        <w:rPr>
          <w:rFonts w:ascii="Times New Roman" w:eastAsia="Times New Roman" w:hAnsi="Times New Roman" w:cs="Times New Roman"/>
          <w:b/>
          <w:lang w:eastAsia="hu-HU"/>
        </w:rPr>
        <w:t xml:space="preserve">Termékéletgörbe – </w:t>
      </w:r>
      <w:proofErr w:type="spellStart"/>
      <w:r w:rsidRPr="00BE2D4D">
        <w:rPr>
          <w:rFonts w:ascii="Times New Roman" w:eastAsia="Times New Roman" w:hAnsi="Times New Roman" w:cs="Times New Roman"/>
          <w:b/>
          <w:lang w:eastAsia="hu-HU"/>
        </w:rPr>
        <w:t>ártaktikai</w:t>
      </w:r>
      <w:proofErr w:type="spellEnd"/>
      <w:r w:rsidRPr="00BE2D4D">
        <w:rPr>
          <w:rFonts w:ascii="Times New Roman" w:eastAsia="Times New Roman" w:hAnsi="Times New Roman" w:cs="Times New Roman"/>
          <w:b/>
          <w:lang w:eastAsia="hu-HU"/>
        </w:rPr>
        <w:t xml:space="preserve"> lépések</w:t>
      </w:r>
    </w:p>
    <w:p w:rsidR="00BE2D4D" w:rsidRDefault="00BE2D4D" w:rsidP="00BE2D4D">
      <w:pPr>
        <w:pStyle w:val="Listaszerbekezds"/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BE2D4D" w:rsidRDefault="00BE2D4D" w:rsidP="00BE2D4D">
      <w:pPr>
        <w:pStyle w:val="Listaszerbekezds"/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BE2D4D" w:rsidRPr="00BE2D4D" w:rsidRDefault="00BE2D4D" w:rsidP="00BE2D4D">
      <w:pPr>
        <w:pStyle w:val="Listaszerbekezds"/>
        <w:widowControl w:val="0"/>
        <w:autoSpaceDE w:val="0"/>
        <w:autoSpaceDN w:val="0"/>
        <w:adjustRightInd w:val="0"/>
        <w:spacing w:before="26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BE2D4D" w:rsidRDefault="00BE2D4D" w:rsidP="00BE2D4D">
      <w:pPr>
        <w:jc w:val="both"/>
      </w:pPr>
      <w:r>
        <w:t xml:space="preserve">Válasszon ki két konkrét terméket és mutassa be az adott termékek árainak alakulását a termékéletgörbe szakaszainak megfelelően! Gondolja végig, hogy a termék gyártója, illetve értékesítője milyen </w:t>
      </w:r>
      <w:proofErr w:type="spellStart"/>
      <w:r>
        <w:t>árstratégiát</w:t>
      </w:r>
      <w:proofErr w:type="spellEnd"/>
      <w:r>
        <w:t xml:space="preserve"> alkalmazott, és milyen konkrét </w:t>
      </w:r>
      <w:proofErr w:type="spellStart"/>
      <w:r>
        <w:t>ártaktikai</w:t>
      </w:r>
      <w:proofErr w:type="spellEnd"/>
      <w:r>
        <w:t xml:space="preserve"> lépéseket valósított meg az adott termék piaci életgörbéjének egyes szakaszaiban!</w:t>
      </w:r>
      <w:r w:rsidR="009C6675">
        <w:t xml:space="preserve"> Mely tényezők befolyásolták</w:t>
      </w:r>
      <w:bookmarkStart w:id="0" w:name="_GoBack"/>
      <w:bookmarkEnd w:id="0"/>
      <w:r w:rsidR="009C6675">
        <w:t xml:space="preserve"> az </w:t>
      </w:r>
      <w:proofErr w:type="spellStart"/>
      <w:r w:rsidR="009C6675">
        <w:t>ártaktikai</w:t>
      </w:r>
      <w:proofErr w:type="spellEnd"/>
      <w:r w:rsidR="009C6675">
        <w:t xml:space="preserve"> megfontolásokat?</w:t>
      </w:r>
    </w:p>
    <w:p w:rsidR="00BE2D4D" w:rsidRDefault="00BE2D4D" w:rsidP="00BE2D4D">
      <w:pPr>
        <w:jc w:val="both"/>
      </w:pPr>
      <w:r>
        <w:t xml:space="preserve">Az egyik termék legyen egy luxus termék, vagy </w:t>
      </w:r>
      <w:proofErr w:type="gramStart"/>
      <w:r>
        <w:t>technikai újdonság</w:t>
      </w:r>
      <w:proofErr w:type="gramEnd"/>
      <w:r>
        <w:t xml:space="preserve"> vagy új gyógyszeripari termék. </w:t>
      </w:r>
    </w:p>
    <w:p w:rsidR="00BE2D4D" w:rsidRDefault="00BE2D4D" w:rsidP="00BE2D4D">
      <w:pPr>
        <w:jc w:val="both"/>
      </w:pPr>
      <w:r>
        <w:t>A másik termék pedig legyen a kerékpár / elektromos roller / guruló egyéni közlekedési eszköz! (nem autó, nem tömegközlekedés)</w:t>
      </w:r>
    </w:p>
    <w:p w:rsidR="00F32F72" w:rsidRDefault="00F32F72" w:rsidP="00BE2D4D">
      <w:pPr>
        <w:jc w:val="both"/>
      </w:pPr>
    </w:p>
    <w:p w:rsidR="009C6675" w:rsidRDefault="009C6675" w:rsidP="00BE2D4D">
      <w:pPr>
        <w:jc w:val="both"/>
      </w:pPr>
      <w:r>
        <w:t xml:space="preserve">Készítsen prezentációt (ppt v. </w:t>
      </w:r>
      <w:proofErr w:type="spellStart"/>
      <w:r>
        <w:t>prezi</w:t>
      </w:r>
      <w:proofErr w:type="spellEnd"/>
      <w:r>
        <w:t>), melyben bemutatja az árak alakulását!</w:t>
      </w:r>
    </w:p>
    <w:p w:rsidR="00F32F72" w:rsidRDefault="00F32F72" w:rsidP="00BE2D4D">
      <w:pPr>
        <w:jc w:val="both"/>
      </w:pPr>
    </w:p>
    <w:p w:rsidR="009C6675" w:rsidRDefault="009C6675" w:rsidP="00BE2D4D">
      <w:pPr>
        <w:jc w:val="both"/>
      </w:pPr>
    </w:p>
    <w:p w:rsidR="009C6675" w:rsidRDefault="009C6675" w:rsidP="00BE2D4D">
      <w:pPr>
        <w:jc w:val="both"/>
      </w:pPr>
    </w:p>
    <w:p w:rsidR="00BE2D4D" w:rsidRDefault="00BE2D4D" w:rsidP="00BE2D4D">
      <w:pPr>
        <w:jc w:val="both"/>
      </w:pPr>
    </w:p>
    <w:p w:rsidR="00CC61CC" w:rsidRDefault="00CC61CC" w:rsidP="00CC61CC">
      <w:pPr>
        <w:ind w:left="360"/>
      </w:pPr>
    </w:p>
    <w:p w:rsidR="00CC61CC" w:rsidRDefault="00CC61CC" w:rsidP="00CC61CC">
      <w:pPr>
        <w:ind w:left="360"/>
      </w:pPr>
    </w:p>
    <w:p w:rsidR="00CC61CC" w:rsidRDefault="00CC61CC" w:rsidP="00CC61CC">
      <w:pPr>
        <w:ind w:left="360"/>
      </w:pPr>
    </w:p>
    <w:p w:rsidR="00CC61CC" w:rsidRDefault="00CC61CC" w:rsidP="00CC61CC">
      <w:pPr>
        <w:ind w:left="360"/>
      </w:pPr>
    </w:p>
    <w:sectPr w:rsidR="00CC6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42CD"/>
    <w:multiLevelType w:val="hybridMultilevel"/>
    <w:tmpl w:val="A3B04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CC"/>
    <w:rsid w:val="00361D38"/>
    <w:rsid w:val="00404989"/>
    <w:rsid w:val="004521FD"/>
    <w:rsid w:val="005E0CFB"/>
    <w:rsid w:val="00630026"/>
    <w:rsid w:val="008C78AC"/>
    <w:rsid w:val="009C6675"/>
    <w:rsid w:val="00AC158A"/>
    <w:rsid w:val="00B07EDC"/>
    <w:rsid w:val="00BE2D4D"/>
    <w:rsid w:val="00CC61CC"/>
    <w:rsid w:val="00DE36E7"/>
    <w:rsid w:val="00F32F72"/>
    <w:rsid w:val="00F6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0488"/>
  <w15:chartTrackingRefBased/>
  <w15:docId w15:val="{321AA008-2710-4BF1-9E9E-AD65F1BA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C61CC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630026"/>
    <w:pPr>
      <w:spacing w:after="0" w:line="240" w:lineRule="auto"/>
    </w:pPr>
    <w:rPr>
      <w:rFonts w:eastAsia="Times New Roman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30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11</cp:revision>
  <dcterms:created xsi:type="dcterms:W3CDTF">2020-07-31T13:11:00Z</dcterms:created>
  <dcterms:modified xsi:type="dcterms:W3CDTF">2020-07-31T13:37:00Z</dcterms:modified>
</cp:coreProperties>
</file>